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878B" w14:textId="77777777" w:rsidR="00ED48A6" w:rsidRDefault="00ED48A6">
      <w:pPr>
        <w:pStyle w:val="Title"/>
        <w:rPr>
          <w:sz w:val="32"/>
          <w:szCs w:val="32"/>
          <w:lang w:val="en-ID"/>
        </w:rPr>
      </w:pPr>
    </w:p>
    <w:p w14:paraId="4545A315" w14:textId="77777777" w:rsidR="00ED48A6" w:rsidRDefault="00000000">
      <w:pPr>
        <w:pStyle w:val="Title"/>
      </w:pPr>
      <w:r>
        <w:t>Article Title Should be Written in English with Length of 10-20 Words</w:t>
      </w:r>
    </w:p>
    <w:p w14:paraId="1B8E3054" w14:textId="77777777" w:rsidR="00ED48A6" w:rsidRDefault="00ED48A6">
      <w:pPr>
        <w:jc w:val="center"/>
        <w:rPr>
          <w:b/>
          <w:bCs/>
        </w:rPr>
      </w:pPr>
    </w:p>
    <w:p w14:paraId="38E0B5DF" w14:textId="77777777" w:rsidR="00ED48A6" w:rsidRDefault="00000000">
      <w:pPr>
        <w:jc w:val="center"/>
        <w:rPr>
          <w:b/>
          <w:bCs/>
        </w:rPr>
      </w:pPr>
      <w:r>
        <w:rPr>
          <w:b/>
          <w:bCs/>
          <w:lang w:val="id-ID"/>
        </w:rPr>
        <w:t>First Author*</w:t>
      </w:r>
      <w:r>
        <w:rPr>
          <w:b/>
          <w:bCs/>
          <w:vertAlign w:val="superscript"/>
        </w:rPr>
        <w:t>1,2</w:t>
      </w:r>
      <w:r>
        <w:rPr>
          <w:b/>
          <w:bCs/>
          <w:lang w:val="id-ID"/>
        </w:rPr>
        <w:t>, Second</w:t>
      </w:r>
      <w:r>
        <w:rPr>
          <w:b/>
          <w:bCs/>
          <w:vertAlign w:val="superscript"/>
        </w:rPr>
        <w:t>3</w:t>
      </w:r>
      <w:r>
        <w:rPr>
          <w:b/>
          <w:bCs/>
        </w:rPr>
        <w:t>, Third</w:t>
      </w:r>
      <w:r>
        <w:rPr>
          <w:b/>
          <w:bCs/>
          <w:vertAlign w:val="superscript"/>
        </w:rPr>
        <w:t>4</w:t>
      </w:r>
    </w:p>
    <w:p w14:paraId="1FADFE0F" w14:textId="77777777" w:rsidR="00ED48A6" w:rsidRDefault="00000000">
      <w:pPr>
        <w:jc w:val="center"/>
        <w:rPr>
          <w:sz w:val="16"/>
          <w:szCs w:val="16"/>
        </w:rPr>
      </w:pPr>
      <w:r>
        <w:rPr>
          <w:sz w:val="16"/>
          <w:szCs w:val="16"/>
          <w:vertAlign w:val="superscript"/>
        </w:rPr>
        <w:t>1</w:t>
      </w:r>
      <w:r>
        <w:rPr>
          <w:sz w:val="16"/>
          <w:szCs w:val="16"/>
        </w:rPr>
        <w:t>Department, Faculty, University, City, Country</w:t>
      </w:r>
    </w:p>
    <w:p w14:paraId="70F85B50" w14:textId="77777777" w:rsidR="00ED48A6" w:rsidRDefault="00000000">
      <w:pPr>
        <w:jc w:val="center"/>
        <w:rPr>
          <w:sz w:val="16"/>
          <w:szCs w:val="16"/>
        </w:rPr>
      </w:pPr>
      <w:r>
        <w:rPr>
          <w:sz w:val="16"/>
          <w:szCs w:val="16"/>
          <w:vertAlign w:val="superscript"/>
        </w:rPr>
        <w:t>2</w:t>
      </w:r>
      <w:r>
        <w:rPr>
          <w:sz w:val="16"/>
          <w:szCs w:val="16"/>
        </w:rPr>
        <w:t>Department, Faculty, University, City, Country</w:t>
      </w:r>
    </w:p>
    <w:p w14:paraId="02D4126A" w14:textId="77777777" w:rsidR="00ED48A6" w:rsidRDefault="00000000">
      <w:pPr>
        <w:jc w:val="center"/>
        <w:rPr>
          <w:sz w:val="16"/>
          <w:szCs w:val="16"/>
        </w:rPr>
      </w:pPr>
      <w:r>
        <w:rPr>
          <w:sz w:val="16"/>
          <w:szCs w:val="16"/>
          <w:vertAlign w:val="superscript"/>
        </w:rPr>
        <w:t>3</w:t>
      </w:r>
      <w:r>
        <w:rPr>
          <w:sz w:val="16"/>
          <w:szCs w:val="16"/>
        </w:rPr>
        <w:t>Department, Faculty, University, City, Country</w:t>
      </w:r>
    </w:p>
    <w:p w14:paraId="1CD313D9" w14:textId="77777777" w:rsidR="00ED48A6" w:rsidRDefault="00000000">
      <w:pPr>
        <w:jc w:val="center"/>
      </w:pPr>
      <w:bookmarkStart w:id="0" w:name="_Hlk78440884"/>
      <w:r>
        <w:rPr>
          <w:sz w:val="16"/>
          <w:vertAlign w:val="superscript"/>
        </w:rPr>
        <w:t>4</w:t>
      </w:r>
      <w:bookmarkEnd w:id="0"/>
      <w:r>
        <w:rPr>
          <w:sz w:val="16"/>
        </w:rPr>
        <w:t>Department, Faculty, University, City, Country</w:t>
      </w:r>
    </w:p>
    <w:p w14:paraId="68AD2D2B" w14:textId="77777777" w:rsidR="00ED48A6" w:rsidRDefault="00ED48A6">
      <w:pPr>
        <w:jc w:val="center"/>
      </w:pPr>
    </w:p>
    <w:p w14:paraId="56AACA73" w14:textId="77777777" w:rsidR="00ED48A6" w:rsidRDefault="00000000">
      <w:pPr>
        <w:jc w:val="center"/>
      </w:pPr>
      <w:r>
        <w:t>*corresponding author email: corresponding@author.com</w:t>
      </w:r>
    </w:p>
    <w:p w14:paraId="712572F8" w14:textId="77777777" w:rsidR="00ED48A6" w:rsidRDefault="00ED48A6">
      <w:pPr>
        <w:jc w:val="center"/>
      </w:pPr>
    </w:p>
    <w:tbl>
      <w:tblPr>
        <w:tblStyle w:val="TableGrid"/>
        <w:tblW w:w="8849" w:type="dxa"/>
        <w:jc w:val="center"/>
        <w:tblLayout w:type="fixed"/>
        <w:tblLook w:val="04A0" w:firstRow="1" w:lastRow="0" w:firstColumn="1" w:lastColumn="0" w:noHBand="0" w:noVBand="1"/>
      </w:tblPr>
      <w:tblGrid>
        <w:gridCol w:w="2506"/>
        <w:gridCol w:w="236"/>
        <w:gridCol w:w="6107"/>
      </w:tblGrid>
      <w:tr w:rsidR="00ED48A6" w14:paraId="0AD75FF7" w14:textId="77777777">
        <w:trPr>
          <w:jc w:val="center"/>
        </w:trPr>
        <w:tc>
          <w:tcPr>
            <w:tcW w:w="2506" w:type="dxa"/>
            <w:tcBorders>
              <w:top w:val="double" w:sz="4" w:space="0" w:color="000000"/>
              <w:left w:val="nil"/>
              <w:right w:val="nil"/>
            </w:tcBorders>
            <w:vAlign w:val="center"/>
          </w:tcPr>
          <w:p w14:paraId="44B88217" w14:textId="77777777" w:rsidR="00ED48A6" w:rsidRDefault="00000000">
            <w:pPr>
              <w:spacing w:before="120"/>
              <w:jc w:val="both"/>
              <w:rPr>
                <w:b/>
              </w:rPr>
            </w:pPr>
            <w:r>
              <w:rPr>
                <w:b/>
              </w:rPr>
              <w:t>Article Info</w:t>
            </w:r>
          </w:p>
        </w:tc>
        <w:tc>
          <w:tcPr>
            <w:tcW w:w="235" w:type="dxa"/>
            <w:tcBorders>
              <w:top w:val="double" w:sz="4" w:space="0" w:color="000000"/>
              <w:left w:val="nil"/>
              <w:bottom w:val="nil"/>
              <w:right w:val="nil"/>
            </w:tcBorders>
          </w:tcPr>
          <w:p w14:paraId="756378B4" w14:textId="77777777" w:rsidR="00ED48A6" w:rsidRDefault="00ED48A6">
            <w:pPr>
              <w:spacing w:before="120"/>
              <w:jc w:val="center"/>
            </w:pPr>
          </w:p>
        </w:tc>
        <w:tc>
          <w:tcPr>
            <w:tcW w:w="6108" w:type="dxa"/>
            <w:tcBorders>
              <w:top w:val="double" w:sz="4" w:space="0" w:color="000000"/>
              <w:left w:val="nil"/>
              <w:right w:val="nil"/>
            </w:tcBorders>
          </w:tcPr>
          <w:p w14:paraId="041A951E" w14:textId="77777777" w:rsidR="00ED48A6" w:rsidRDefault="00000000">
            <w:pPr>
              <w:spacing w:before="120"/>
            </w:pPr>
            <w:r>
              <w:rPr>
                <w:b/>
                <w:bCs/>
                <w:iCs/>
                <w:color w:val="000000"/>
              </w:rPr>
              <w:t>ABSTRACT</w:t>
            </w:r>
          </w:p>
        </w:tc>
      </w:tr>
      <w:tr w:rsidR="00ED48A6" w14:paraId="45164692" w14:textId="77777777">
        <w:trPr>
          <w:trHeight w:val="874"/>
          <w:jc w:val="center"/>
        </w:trPr>
        <w:tc>
          <w:tcPr>
            <w:tcW w:w="2506" w:type="dxa"/>
            <w:tcBorders>
              <w:left w:val="nil"/>
              <w:right w:val="nil"/>
            </w:tcBorders>
            <w:vAlign w:val="center"/>
          </w:tcPr>
          <w:p w14:paraId="038945D3" w14:textId="77777777" w:rsidR="00ED48A6" w:rsidRDefault="00000000">
            <w:pPr>
              <w:jc w:val="both"/>
            </w:pPr>
            <w:r>
              <w:t>Submitted month dd, yyyy</w:t>
            </w:r>
          </w:p>
          <w:p w14:paraId="444860E1" w14:textId="77777777" w:rsidR="00ED48A6" w:rsidRDefault="00000000">
            <w:pPr>
              <w:jc w:val="both"/>
            </w:pPr>
            <w:r>
              <w:t>Revised month dd, yyyy</w:t>
            </w:r>
          </w:p>
          <w:p w14:paraId="27B97E8B" w14:textId="77777777" w:rsidR="00ED48A6" w:rsidRDefault="00000000">
            <w:pPr>
              <w:jc w:val="both"/>
            </w:pPr>
            <w:r>
              <w:t>Accepted month dd, yyyy</w:t>
            </w:r>
          </w:p>
        </w:tc>
        <w:tc>
          <w:tcPr>
            <w:tcW w:w="235" w:type="dxa"/>
            <w:vMerge w:val="restart"/>
            <w:tcBorders>
              <w:top w:val="nil"/>
              <w:left w:val="nil"/>
              <w:bottom w:val="nil"/>
              <w:right w:val="nil"/>
            </w:tcBorders>
          </w:tcPr>
          <w:p w14:paraId="12385611" w14:textId="77777777" w:rsidR="00ED48A6" w:rsidRDefault="00ED48A6">
            <w:pPr>
              <w:spacing w:before="120"/>
              <w:jc w:val="both"/>
            </w:pPr>
          </w:p>
        </w:tc>
        <w:tc>
          <w:tcPr>
            <w:tcW w:w="6108" w:type="dxa"/>
            <w:vMerge w:val="restart"/>
            <w:tcBorders>
              <w:left w:val="nil"/>
              <w:bottom w:val="nil"/>
              <w:right w:val="nil"/>
            </w:tcBorders>
          </w:tcPr>
          <w:p w14:paraId="164A8D2A" w14:textId="77777777" w:rsidR="00ED48A6" w:rsidRDefault="00000000">
            <w:pPr>
              <w:spacing w:before="120"/>
              <w:jc w:val="both"/>
              <w:rPr>
                <w:color w:val="000000"/>
              </w:rPr>
            </w:pPr>
            <w:r>
              <w:rPr>
                <w:iCs/>
                <w:color w:val="000000"/>
                <w:sz w:val="18"/>
                <w:szCs w:val="18"/>
              </w:rPr>
              <w:t xml:space="preserve">An abstract serves as an independent summary of a document, often presented separately. It should provide a concise overview of the main content, allowing readers to quickly assess its relevance to their interests and decide whether to explore the full text. A good abstract highlights the key problem addressed, the approach or solution proposed, and the major findings or conclusions. Ideally, it should be 150 to 200 words in length and avoid unnecessary technical jargon, keeping the language clear and accessible. Citations should generally be excluded unless absolutely necessary, with sources briefly mentioned by author and year. Any abbreviations included must be standard or clearly defined upon first use. To enhance discoverability, authors should include 3 to 7 relevant keywords that support indexing, ensuring these terms complement the title but do not duplicate it. The abstract should stand alone, requiring no references to external literature or the main text for comprehension. By focusing on clarity, precision, and relevance, an effective abstract maximizes the document’s accessibility and impact </w:t>
            </w:r>
            <w:r>
              <w:rPr>
                <w:color w:val="000000"/>
                <w:sz w:val="18"/>
                <w:szCs w:val="18"/>
              </w:rPr>
              <w:t>(9 pt)</w:t>
            </w:r>
            <w:r>
              <w:rPr>
                <w:iCs/>
                <w:color w:val="000000"/>
                <w:sz w:val="18"/>
                <w:szCs w:val="18"/>
              </w:rPr>
              <w:t>.</w:t>
            </w:r>
          </w:p>
        </w:tc>
      </w:tr>
      <w:tr w:rsidR="00ED48A6" w14:paraId="6C3C74C1" w14:textId="77777777">
        <w:trPr>
          <w:trHeight w:val="1231"/>
          <w:jc w:val="center"/>
        </w:trPr>
        <w:tc>
          <w:tcPr>
            <w:tcW w:w="2506" w:type="dxa"/>
            <w:vMerge w:val="restart"/>
            <w:tcBorders>
              <w:left w:val="nil"/>
              <w:right w:val="nil"/>
            </w:tcBorders>
          </w:tcPr>
          <w:p w14:paraId="029E1F5E" w14:textId="77777777" w:rsidR="00ED48A6" w:rsidRDefault="00000000">
            <w:pPr>
              <w:spacing w:before="120" w:after="120"/>
              <w:jc w:val="both"/>
              <w:rPr>
                <w:b/>
                <w:i/>
              </w:rPr>
            </w:pPr>
            <w:r>
              <w:rPr>
                <w:b/>
                <w:i/>
              </w:rPr>
              <w:t>Keywords:</w:t>
            </w:r>
          </w:p>
          <w:p w14:paraId="072601D7" w14:textId="77777777" w:rsidR="00ED48A6" w:rsidRDefault="00000000">
            <w:pPr>
              <w:jc w:val="both"/>
            </w:pPr>
            <w:r>
              <w:t>First keyword;</w:t>
            </w:r>
          </w:p>
          <w:p w14:paraId="58213A6C" w14:textId="77777777" w:rsidR="00ED48A6" w:rsidRDefault="00000000">
            <w:pPr>
              <w:jc w:val="both"/>
            </w:pPr>
            <w:r>
              <w:t>Second keyword;</w:t>
            </w:r>
          </w:p>
          <w:p w14:paraId="0DCB1D3E" w14:textId="77777777" w:rsidR="00ED48A6" w:rsidRDefault="00000000">
            <w:pPr>
              <w:jc w:val="both"/>
            </w:pPr>
            <w:r>
              <w:t>Third keyword;</w:t>
            </w:r>
          </w:p>
          <w:p w14:paraId="442D79D0" w14:textId="77777777" w:rsidR="00ED48A6" w:rsidRDefault="00000000">
            <w:pPr>
              <w:jc w:val="both"/>
            </w:pPr>
            <w:r>
              <w:t>Fourth keyword;</w:t>
            </w:r>
          </w:p>
          <w:p w14:paraId="1FA6F36F" w14:textId="77777777" w:rsidR="00ED48A6" w:rsidRDefault="00000000">
            <w:pPr>
              <w:jc w:val="both"/>
              <w:rPr>
                <w:b/>
                <w:i/>
              </w:rPr>
            </w:pPr>
            <w:r>
              <w:t>Fifth keyword</w:t>
            </w:r>
            <w:r>
              <w:rPr>
                <w:b/>
              </w:rPr>
              <w:t>;</w:t>
            </w:r>
          </w:p>
        </w:tc>
        <w:tc>
          <w:tcPr>
            <w:tcW w:w="235" w:type="dxa"/>
            <w:vMerge/>
            <w:tcBorders>
              <w:top w:val="nil"/>
              <w:left w:val="nil"/>
              <w:bottom w:val="nil"/>
              <w:right w:val="nil"/>
            </w:tcBorders>
          </w:tcPr>
          <w:p w14:paraId="62D5BF1E" w14:textId="77777777" w:rsidR="00ED48A6" w:rsidRDefault="00ED48A6">
            <w:pPr>
              <w:spacing w:before="120"/>
              <w:jc w:val="both"/>
            </w:pPr>
          </w:p>
        </w:tc>
        <w:tc>
          <w:tcPr>
            <w:tcW w:w="6108" w:type="dxa"/>
            <w:vMerge/>
            <w:tcBorders>
              <w:top w:val="nil"/>
              <w:left w:val="nil"/>
              <w:bottom w:val="nil"/>
              <w:right w:val="nil"/>
            </w:tcBorders>
          </w:tcPr>
          <w:p w14:paraId="3D11BAEA" w14:textId="77777777" w:rsidR="00ED48A6" w:rsidRDefault="00ED48A6">
            <w:pPr>
              <w:spacing w:before="120"/>
              <w:jc w:val="both"/>
              <w:rPr>
                <w:iCs/>
                <w:color w:val="000000"/>
                <w:sz w:val="18"/>
                <w:szCs w:val="18"/>
              </w:rPr>
            </w:pPr>
          </w:p>
        </w:tc>
      </w:tr>
      <w:tr w:rsidR="00ED48A6" w14:paraId="444382CA" w14:textId="77777777">
        <w:trPr>
          <w:trHeight w:val="70"/>
          <w:jc w:val="center"/>
        </w:trPr>
        <w:tc>
          <w:tcPr>
            <w:tcW w:w="2506" w:type="dxa"/>
            <w:vMerge/>
            <w:tcBorders>
              <w:left w:val="nil"/>
              <w:right w:val="nil"/>
            </w:tcBorders>
          </w:tcPr>
          <w:p w14:paraId="6657F078" w14:textId="77777777" w:rsidR="00ED48A6" w:rsidRDefault="00ED48A6">
            <w:pPr>
              <w:spacing w:before="120" w:after="120"/>
              <w:jc w:val="both"/>
              <w:rPr>
                <w:b/>
                <w:i/>
              </w:rPr>
            </w:pPr>
          </w:p>
        </w:tc>
        <w:tc>
          <w:tcPr>
            <w:tcW w:w="235" w:type="dxa"/>
            <w:vMerge/>
            <w:tcBorders>
              <w:top w:val="nil"/>
              <w:left w:val="nil"/>
              <w:bottom w:val="nil"/>
              <w:right w:val="nil"/>
            </w:tcBorders>
          </w:tcPr>
          <w:p w14:paraId="56B11C36" w14:textId="77777777" w:rsidR="00ED48A6" w:rsidRDefault="00ED48A6">
            <w:pPr>
              <w:spacing w:before="120"/>
              <w:jc w:val="both"/>
            </w:pPr>
          </w:p>
        </w:tc>
        <w:tc>
          <w:tcPr>
            <w:tcW w:w="6108" w:type="dxa"/>
            <w:tcBorders>
              <w:top w:val="nil"/>
              <w:left w:val="nil"/>
              <w:right w:val="nil"/>
            </w:tcBorders>
          </w:tcPr>
          <w:p w14:paraId="63941DAE" w14:textId="77777777" w:rsidR="00ED48A6" w:rsidRDefault="00ED48A6">
            <w:pPr>
              <w:spacing w:before="120" w:after="120"/>
              <w:jc w:val="right"/>
              <w:rPr>
                <w:i/>
                <w:iCs/>
                <w:color w:val="000000"/>
                <w:sz w:val="18"/>
                <w:szCs w:val="18"/>
              </w:rPr>
            </w:pPr>
          </w:p>
        </w:tc>
      </w:tr>
    </w:tbl>
    <w:p w14:paraId="6CFD4C68" w14:textId="77777777" w:rsidR="00ED48A6" w:rsidRDefault="00ED48A6">
      <w:pPr>
        <w:jc w:val="both"/>
      </w:pPr>
    </w:p>
    <w:p w14:paraId="4C69277E" w14:textId="77777777" w:rsidR="00ED48A6" w:rsidRDefault="00ED48A6">
      <w:pPr>
        <w:tabs>
          <w:tab w:val="left" w:pos="426"/>
        </w:tabs>
        <w:ind w:left="426"/>
        <w:rPr>
          <w:szCs w:val="18"/>
        </w:rPr>
      </w:pPr>
    </w:p>
    <w:p w14:paraId="791CF465" w14:textId="77777777" w:rsidR="00ED48A6" w:rsidRDefault="00000000">
      <w:pPr>
        <w:rPr>
          <w:rStyle w:val="apple-style-span"/>
          <w:b/>
          <w:color w:val="000000"/>
          <w:lang w:val="pt-BR"/>
        </w:rPr>
      </w:pPr>
      <w:r>
        <w:rPr>
          <w:rStyle w:val="apple-style-span"/>
          <w:b/>
          <w:color w:val="000000"/>
          <w:lang w:val="pt-BR"/>
        </w:rPr>
        <w:t>First Author</w:t>
      </w:r>
    </w:p>
    <w:p w14:paraId="66D8CEE9" w14:textId="77777777" w:rsidR="00ED48A6" w:rsidRDefault="00000000">
      <w:pPr>
        <w:jc w:val="both"/>
        <w:rPr>
          <w:rStyle w:val="apple-style-span"/>
          <w:bCs/>
          <w:color w:val="000000"/>
          <w:lang w:val="pt-BR"/>
        </w:rPr>
      </w:pPr>
      <w:r>
        <w:t>Email</w:t>
      </w:r>
    </w:p>
    <w:p w14:paraId="2686A32D" w14:textId="77777777" w:rsidR="00ED48A6" w:rsidRDefault="00000000">
      <w:pPr>
        <w:jc w:val="both"/>
        <w:rPr>
          <w:rStyle w:val="apple-style-span"/>
          <w:bCs/>
          <w:color w:val="000000"/>
          <w:lang w:val="pt-BR"/>
        </w:rPr>
      </w:pPr>
      <w:r>
        <w:t>Orcid ID</w:t>
      </w:r>
    </w:p>
    <w:p w14:paraId="162EC9B8" w14:textId="77777777" w:rsidR="00ED48A6" w:rsidRDefault="00000000">
      <w:pPr>
        <w:jc w:val="both"/>
        <w:rPr>
          <w:rStyle w:val="apple-style-span"/>
          <w:bCs/>
          <w:color w:val="000000"/>
          <w:lang w:val="pt-BR"/>
        </w:rPr>
      </w:pPr>
      <w:r>
        <w:t>Phone</w:t>
      </w:r>
    </w:p>
    <w:p w14:paraId="1BFD5F8D" w14:textId="77777777" w:rsidR="00ED48A6" w:rsidRDefault="00000000">
      <w:pPr>
        <w:jc w:val="both"/>
        <w:rPr>
          <w:rStyle w:val="apple-style-span"/>
          <w:bCs/>
          <w:color w:val="000000"/>
          <w:lang w:val="pt-BR"/>
        </w:rPr>
      </w:pPr>
      <w:r>
        <w:t>Address, Country</w:t>
      </w:r>
    </w:p>
    <w:p w14:paraId="6247778B" w14:textId="77777777" w:rsidR="00ED48A6" w:rsidRDefault="00ED48A6">
      <w:pPr>
        <w:jc w:val="both"/>
        <w:rPr>
          <w:rStyle w:val="apple-style-span"/>
          <w:bCs/>
          <w:color w:val="000000"/>
          <w:lang w:val="pt-BR"/>
        </w:rPr>
      </w:pPr>
    </w:p>
    <w:p w14:paraId="6AC1E8BC" w14:textId="77777777" w:rsidR="00ED48A6" w:rsidRDefault="00000000">
      <w:pPr>
        <w:rPr>
          <w:rStyle w:val="apple-style-span"/>
          <w:b/>
          <w:color w:val="000000"/>
          <w:lang w:val="pt-BR"/>
        </w:rPr>
      </w:pPr>
      <w:r>
        <w:rPr>
          <w:rStyle w:val="apple-style-span"/>
          <w:b/>
          <w:color w:val="000000"/>
          <w:lang w:val="pt-BR"/>
        </w:rPr>
        <w:t>Second Author</w:t>
      </w:r>
    </w:p>
    <w:p w14:paraId="2C0A5AF3" w14:textId="77777777" w:rsidR="00ED48A6" w:rsidRDefault="00000000">
      <w:pPr>
        <w:jc w:val="both"/>
        <w:rPr>
          <w:rStyle w:val="apple-style-span"/>
          <w:bCs/>
          <w:color w:val="000000"/>
          <w:lang w:val="pt-BR"/>
        </w:rPr>
      </w:pPr>
      <w:r>
        <w:t>Email</w:t>
      </w:r>
    </w:p>
    <w:p w14:paraId="244FF046" w14:textId="77777777" w:rsidR="00ED48A6" w:rsidRDefault="00000000">
      <w:pPr>
        <w:jc w:val="both"/>
        <w:rPr>
          <w:rStyle w:val="apple-style-span"/>
          <w:bCs/>
          <w:color w:val="000000"/>
          <w:lang w:val="pt-BR"/>
        </w:rPr>
      </w:pPr>
      <w:r>
        <w:t>Orcid ID</w:t>
      </w:r>
    </w:p>
    <w:p w14:paraId="29C178A9" w14:textId="77777777" w:rsidR="00ED48A6" w:rsidRDefault="00000000">
      <w:pPr>
        <w:jc w:val="both"/>
        <w:rPr>
          <w:rStyle w:val="apple-style-span"/>
          <w:bCs/>
          <w:color w:val="000000"/>
          <w:lang w:val="pt-BR"/>
        </w:rPr>
      </w:pPr>
      <w:r>
        <w:t>Phone</w:t>
      </w:r>
    </w:p>
    <w:p w14:paraId="7E3EACF4" w14:textId="77777777" w:rsidR="00ED48A6" w:rsidRDefault="00000000">
      <w:pPr>
        <w:jc w:val="both"/>
        <w:rPr>
          <w:rStyle w:val="apple-style-span"/>
          <w:bCs/>
          <w:color w:val="000000"/>
          <w:lang w:val="pt-BR"/>
        </w:rPr>
      </w:pPr>
      <w:r>
        <w:t>Address, Country</w:t>
      </w:r>
    </w:p>
    <w:p w14:paraId="457E0A5F" w14:textId="77777777" w:rsidR="00ED48A6" w:rsidRDefault="00ED48A6">
      <w:pPr>
        <w:ind w:firstLine="720"/>
        <w:jc w:val="both"/>
        <w:rPr>
          <w:rStyle w:val="apple-style-span"/>
          <w:bCs/>
          <w:color w:val="000000"/>
          <w:lang w:val="pt-BR"/>
        </w:rPr>
      </w:pPr>
    </w:p>
    <w:p w14:paraId="0F60B090" w14:textId="77777777" w:rsidR="00ED48A6" w:rsidRDefault="00000000">
      <w:pPr>
        <w:rPr>
          <w:rStyle w:val="apple-style-span"/>
          <w:b/>
          <w:color w:val="000000"/>
          <w:lang w:val="pt-BR"/>
        </w:rPr>
      </w:pPr>
      <w:r>
        <w:rPr>
          <w:rStyle w:val="apple-style-span"/>
          <w:b/>
          <w:color w:val="000000"/>
          <w:lang w:val="pt-BR"/>
        </w:rPr>
        <w:t>Third Author</w:t>
      </w:r>
    </w:p>
    <w:p w14:paraId="0B6233D2" w14:textId="77777777" w:rsidR="00ED48A6" w:rsidRDefault="00000000">
      <w:pPr>
        <w:jc w:val="both"/>
        <w:rPr>
          <w:rStyle w:val="apple-style-span"/>
          <w:bCs/>
          <w:color w:val="000000"/>
          <w:lang w:val="pt-BR"/>
        </w:rPr>
      </w:pPr>
      <w:r>
        <w:t>Email</w:t>
      </w:r>
    </w:p>
    <w:p w14:paraId="516AB8E8" w14:textId="77777777" w:rsidR="00ED48A6" w:rsidRDefault="00000000">
      <w:pPr>
        <w:jc w:val="both"/>
        <w:rPr>
          <w:rStyle w:val="apple-style-span"/>
          <w:bCs/>
          <w:color w:val="000000"/>
          <w:lang w:val="pt-BR"/>
        </w:rPr>
      </w:pPr>
      <w:r>
        <w:t>Orcid ID</w:t>
      </w:r>
    </w:p>
    <w:p w14:paraId="06449046" w14:textId="77777777" w:rsidR="00ED48A6" w:rsidRDefault="00000000">
      <w:pPr>
        <w:jc w:val="both"/>
        <w:rPr>
          <w:rStyle w:val="apple-style-span"/>
          <w:bCs/>
          <w:color w:val="000000"/>
          <w:lang w:val="pt-BR"/>
        </w:rPr>
      </w:pPr>
      <w:r>
        <w:t>Phone</w:t>
      </w:r>
    </w:p>
    <w:p w14:paraId="0F5F87CD" w14:textId="77777777" w:rsidR="00ED48A6" w:rsidRDefault="00000000">
      <w:pPr>
        <w:jc w:val="both"/>
        <w:rPr>
          <w:rStyle w:val="apple-style-span"/>
          <w:bCs/>
          <w:color w:val="000000"/>
          <w:lang w:val="pt-BR"/>
        </w:rPr>
      </w:pPr>
      <w:r>
        <w:t>Address, Country</w:t>
      </w:r>
    </w:p>
    <w:p w14:paraId="5EE98A0E" w14:textId="77777777" w:rsidR="00ED48A6" w:rsidRDefault="00ED48A6">
      <w:pPr>
        <w:jc w:val="both"/>
        <w:rPr>
          <w:rStyle w:val="apple-style-span"/>
          <w:bCs/>
          <w:color w:val="000000"/>
          <w:lang w:val="pt-BR"/>
        </w:rPr>
      </w:pPr>
    </w:p>
    <w:p w14:paraId="406218F9" w14:textId="77777777" w:rsidR="00ED48A6" w:rsidRDefault="00000000">
      <w:pPr>
        <w:rPr>
          <w:rStyle w:val="apple-style-span"/>
          <w:b/>
          <w:color w:val="000000"/>
          <w:lang w:val="pt-BR"/>
        </w:rPr>
      </w:pPr>
      <w:r>
        <w:rPr>
          <w:rStyle w:val="apple-style-span"/>
          <w:b/>
          <w:color w:val="000000"/>
          <w:lang w:val="pt-BR"/>
        </w:rPr>
        <w:t>and so on.</w:t>
      </w:r>
    </w:p>
    <w:p w14:paraId="0E64D2CA" w14:textId="77777777" w:rsidR="00ED48A6" w:rsidRDefault="00ED48A6">
      <w:pPr>
        <w:jc w:val="both"/>
        <w:rPr>
          <w:rStyle w:val="apple-style-span"/>
          <w:bCs/>
          <w:color w:val="000000"/>
          <w:lang w:val="pt-BR"/>
        </w:rPr>
      </w:pPr>
    </w:p>
    <w:p w14:paraId="4CF74A0D" w14:textId="77777777" w:rsidR="00ED48A6" w:rsidRDefault="00ED48A6">
      <w:pPr>
        <w:jc w:val="both"/>
        <w:rPr>
          <w:rStyle w:val="apple-style-span"/>
          <w:bCs/>
          <w:color w:val="000000"/>
          <w:lang w:val="pt-BR"/>
        </w:rPr>
      </w:pPr>
    </w:p>
    <w:p w14:paraId="45E0B72E" w14:textId="77777777" w:rsidR="00ED48A6" w:rsidRDefault="00000000">
      <w:pPr>
        <w:pStyle w:val="Heading1"/>
        <w:spacing w:line="276" w:lineRule="auto"/>
        <w:jc w:val="left"/>
      </w:pPr>
      <w:r>
        <w:t>DECLARATION</w:t>
      </w:r>
    </w:p>
    <w:p w14:paraId="58E02D1C" w14:textId="77777777" w:rsidR="00ED48A6" w:rsidRDefault="00000000">
      <w:pPr>
        <w:spacing w:line="276" w:lineRule="auto"/>
      </w:pPr>
      <w:r>
        <w:tab/>
        <w:t xml:space="preserve">The authors of this study certify that they have NO affiliations with or involvement in any organization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w:t>
      </w:r>
      <w:r>
        <w:lastRenderedPageBreak/>
        <w:t xml:space="preserve">relationships, affiliations, knowledge or beliefs) in the subject matter or materials discussed in this manuscript. </w:t>
      </w:r>
    </w:p>
    <w:p w14:paraId="2B2F7D5D" w14:textId="77777777" w:rsidR="00ED48A6" w:rsidRDefault="00ED48A6">
      <w:pPr>
        <w:pStyle w:val="Heading1"/>
        <w:spacing w:line="276" w:lineRule="auto"/>
      </w:pPr>
    </w:p>
    <w:p w14:paraId="57E92BBB" w14:textId="77777777" w:rsidR="00ED48A6" w:rsidRDefault="00000000">
      <w:pPr>
        <w:pStyle w:val="Heading1"/>
        <w:spacing w:line="276" w:lineRule="auto"/>
        <w:jc w:val="left"/>
      </w:pPr>
      <w:r>
        <w:t>DATA AVAILABILITY</w:t>
      </w:r>
    </w:p>
    <w:p w14:paraId="273F81B2" w14:textId="77777777" w:rsidR="00ED48A6" w:rsidRDefault="00000000">
      <w:pPr>
        <w:spacing w:line="276" w:lineRule="auto"/>
      </w:pPr>
      <w:r>
        <w:rPr>
          <w:rStyle w:val="apple-style-span"/>
        </w:rPr>
        <w:tab/>
        <w:t xml:space="preserve">The dataset generated during and/or analysed during the current study are not available from the corresponding author on reasonable request. </w:t>
      </w:r>
    </w:p>
    <w:p w14:paraId="4A5F5E8F" w14:textId="77777777" w:rsidR="00ED48A6" w:rsidRDefault="00ED48A6">
      <w:pPr>
        <w:ind w:firstLine="720"/>
        <w:jc w:val="both"/>
        <w:rPr>
          <w:rStyle w:val="apple-style-span"/>
          <w:bCs/>
          <w:color w:val="000000"/>
          <w:lang w:val="pt-BR"/>
        </w:rPr>
      </w:pPr>
    </w:p>
    <w:p w14:paraId="47BB6612" w14:textId="77777777" w:rsidR="00ED48A6" w:rsidRDefault="00000000">
      <w:pPr>
        <w:rPr>
          <w:rStyle w:val="apple-style-span"/>
          <w:b/>
          <w:color w:val="000000"/>
          <w:lang w:val="pt-BR"/>
        </w:rPr>
      </w:pPr>
      <w:r>
        <w:rPr>
          <w:rStyle w:val="apple-style-span"/>
          <w:b/>
          <w:color w:val="000000"/>
          <w:lang w:val="pt-BR"/>
        </w:rPr>
        <w:t>ACKNOWLEDGEMENTS</w:t>
      </w:r>
    </w:p>
    <w:p w14:paraId="7B479D5F" w14:textId="77777777" w:rsidR="00ED48A6" w:rsidRDefault="00000000">
      <w:pPr>
        <w:ind w:firstLine="720"/>
        <w:jc w:val="both"/>
        <w:rPr>
          <w:rStyle w:val="apple-style-span"/>
          <w:bCs/>
          <w:color w:val="000000"/>
          <w:lang w:val="pt-BR"/>
        </w:rPr>
      </w:pPr>
      <w:bookmarkStart w:id="1" w:name="_Hlk78354940"/>
      <w:r>
        <w:t>Author should provide the acknowledgement for the research grant, funding, etc.</w:t>
      </w:r>
      <w:bookmarkEnd w:id="1"/>
    </w:p>
    <w:p w14:paraId="056D47BE" w14:textId="77777777" w:rsidR="00ED48A6" w:rsidRDefault="00ED48A6">
      <w:pPr>
        <w:ind w:firstLine="720"/>
        <w:jc w:val="both"/>
        <w:rPr>
          <w:rStyle w:val="apple-style-span"/>
          <w:bCs/>
          <w:color w:val="000000"/>
          <w:lang w:val="pt-BR"/>
        </w:rPr>
      </w:pPr>
    </w:p>
    <w:p w14:paraId="4C65EBCF" w14:textId="77777777" w:rsidR="00ED48A6" w:rsidRDefault="00ED48A6">
      <w:pPr>
        <w:ind w:firstLine="720"/>
        <w:jc w:val="both"/>
        <w:rPr>
          <w:rStyle w:val="apple-style-span"/>
          <w:bCs/>
          <w:color w:val="000000"/>
          <w:lang w:val="pt-BR"/>
        </w:rPr>
      </w:pPr>
    </w:p>
    <w:sectPr w:rsidR="00ED48A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1134" w:footer="1134"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1832" w14:textId="77777777" w:rsidR="00961BEC" w:rsidRDefault="00961BEC">
      <w:r>
        <w:separator/>
      </w:r>
    </w:p>
  </w:endnote>
  <w:endnote w:type="continuationSeparator" w:id="0">
    <w:p w14:paraId="053D8387" w14:textId="77777777" w:rsidR="00961BEC" w:rsidRDefault="0096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NimbusRomNo9L-Medi">
    <w:charset w:val="01"/>
    <w:family w:val="roman"/>
    <w:pitch w:val="variable"/>
  </w:font>
  <w:font w:name="NimbusRomNo9L-Regu">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1"/>
    <w:family w:val="swiss"/>
    <w:pitch w:val="variable"/>
  </w:font>
  <w:font w:name="Traditional Arabic">
    <w:charset w:val="B2"/>
    <w:family w:val="roman"/>
    <w:pitch w:val="variable"/>
    <w:sig w:usb0="00002003" w:usb1="80000000" w:usb2="00000008" w:usb3="00000000" w:csb0="00000041" w:csb1="00000000"/>
  </w:font>
  <w:font w:name="Palatino">
    <w:charset w:val="01"/>
    <w:family w:val="roman"/>
    <w:pitch w:val="variable"/>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9040" w14:textId="4C5DBFFA" w:rsidR="00ED48A6" w:rsidRDefault="004455B1">
    <w:pPr>
      <w:pStyle w:val="Header"/>
      <w:tabs>
        <w:tab w:val="clear" w:pos="4320"/>
        <w:tab w:val="clear" w:pos="8640"/>
        <w:tab w:val="left" w:pos="2992"/>
      </w:tabs>
      <w:spacing w:before="240"/>
    </w:pPr>
    <w:r>
      <w:rPr>
        <w:noProof/>
      </w:rPr>
      <w:pict w14:anchorId="6C6E45AF">
        <v:line id="Line 3" o:spid="_x0000_s1028" style="position:absolute;z-index:-503316475;visibility:visible;mso-wrap-style:square;mso-wrap-distance-left:.4pt;mso-wrap-distance-top:.4pt;mso-wrap-distance-right:.4pt;mso-wrap-distance-bottom:.4pt;mso-position-horizontal:absolute;mso-position-horizontal-relative:text;mso-position-vertical:absolute;mso-position-vertical-relative:text"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"/>
      </w:pict>
    </w:r>
    <w:r w:rsidR="00000000">
      <w:t>BTIJC, (20XX), (Vol), (No) : 00-00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3CA7" w14:textId="7150C243" w:rsidR="00ED48A6" w:rsidRDefault="004455B1">
    <w:pPr>
      <w:pStyle w:val="Header"/>
      <w:tabs>
        <w:tab w:val="clear" w:pos="4320"/>
        <w:tab w:val="clear" w:pos="8640"/>
        <w:tab w:val="left" w:pos="2992"/>
      </w:tabs>
      <w:spacing w:before="240"/>
    </w:pPr>
    <w:r>
      <w:rPr>
        <w:noProof/>
      </w:rPr>
      <w:pict w14:anchorId="701579F3">
        <v:line id="Line 1" o:spid="_x0000_s1027" style="position:absolute;z-index:-503316473;visibility:visible;mso-wrap-style:square;mso-wrap-distance-left:.4pt;mso-wrap-distance-top:.4pt;mso-wrap-distance-right:.4pt;mso-wrap-distance-bottom:.4pt;mso-position-horizontal:absolute;mso-position-horizontal-relative:text;mso-position-vertical:absolute;mso-position-vertical-relative:text" from="0,.05pt" to="44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"/>
      </w:pict>
    </w:r>
    <w:r w:rsidR="00000000">
      <w:rPr>
        <w:i/>
      </w:rPr>
      <w:t>BTIJC, (20XX), (Vol), (No) : 00-00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A0FC" w14:textId="5CF5F305" w:rsidR="00ED48A6" w:rsidRDefault="004455B1">
    <w:pPr>
      <w:pStyle w:val="Footer"/>
      <w:spacing w:before="240"/>
      <w:rPr>
        <w:i/>
        <w:szCs w:val="18"/>
      </w:rPr>
    </w:pPr>
    <w:r>
      <w:rPr>
        <w:noProof/>
      </w:rPr>
      <w:pict w14:anchorId="5C7AC871">
        <v:shapetype id="_x0000_t32" coordsize="21600,21600" o:spt="32" o:oned="t" path="m,l21600,21600e" filled="f">
          <v:path arrowok="t" fillok="f" o:connecttype="none"/>
          <o:lock v:ext="edit" shapetype="t"/>
        </v:shapetype>
        <v:shape id="AutoShape 6" o:spid="_x0000_s1025" type="#_x0000_t32" style="position:absolute;margin-left:-1.4pt;margin-top:11.35pt;width:442.2pt;height:.05pt;z-index:-503316477;visibility:visible;mso-wrap-style:square;mso-wrap-distance-left:.4pt;mso-wrap-distance-top:.45pt;mso-wrap-distance-right:.45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"/>
      </w:pict>
    </w:r>
    <w:r w:rsidR="00000000">
      <w:rPr>
        <w:i/>
        <w:szCs w:val="18"/>
      </w:rPr>
      <w:t>Bhinneka Tunggal Ika Journal of Counseling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7FBB" w14:textId="77777777" w:rsidR="00961BEC" w:rsidRDefault="00961BEC">
      <w:r>
        <w:separator/>
      </w:r>
    </w:p>
  </w:footnote>
  <w:footnote w:type="continuationSeparator" w:id="0">
    <w:p w14:paraId="4418E7E4" w14:textId="77777777" w:rsidR="00961BEC" w:rsidRDefault="0096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BAE3" w14:textId="0FBD6AAB" w:rsidR="00ED48A6" w:rsidRDefault="004455B1">
    <w:pPr>
      <w:pStyle w:val="Header"/>
      <w:tabs>
        <w:tab w:val="clear" w:pos="4320"/>
        <w:tab w:val="clear" w:pos="8640"/>
        <w:tab w:val="right" w:pos="851"/>
        <w:tab w:val="left" w:pos="3405"/>
        <w:tab w:val="right" w:pos="8789"/>
      </w:tabs>
      <w:spacing w:after="240"/>
      <w:jc w:val="right"/>
      <w:rPr>
        <w:i/>
        <w:iCs/>
      </w:rPr>
    </w:pPr>
    <w:r>
      <w:rPr>
        <w:noProof/>
      </w:rPr>
      <w:pict w14:anchorId="5D26B88F">
        <v:shapetype id="_x0000_t32" coordsize="21600,21600" o:spt="32" o:oned="t" path="m,l21600,21600e" filled="f">
          <v:path arrowok="t" fillok="f" o:connecttype="none"/>
          <o:lock v:ext="edit" shapetype="t"/>
        </v:shapetype>
        <v:shape id="AutoShape 7" o:spid="_x0000_s1032" type="#_x0000_t32" style="position:absolute;left:0;text-align:left;margin-left:-1.4pt;margin-top:14.2pt;width:442.2pt;height:.05pt;z-index:-503316478;visibility:visible;mso-wrap-style:square;mso-wrap-distance-left:.4pt;mso-wrap-distance-top:.45pt;mso-wrap-distance-right:.45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"/>
      </w:pict>
    </w:r>
    <w:r w:rsidR="00000000">
      <w:rPr>
        <w:i/>
        <w:iCs/>
      </w:rPr>
      <w:t xml:space="preserve">     </w:t>
    </w:r>
    <w:r>
      <w:rPr>
        <w:noProof/>
      </w:rPr>
      <w:pict w14:anchorId="5CBAF89E">
        <v:rect id="Frame1" o:spid="_x0000_s1031" style="position:absolute;left:0;text-align:left;margin-left:84.85pt;margin-top:-.1pt;width:5.05pt;height:11.45pt;z-index:-503316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" o:allowincell="f" filled="f" stroked="f" strokeweight="0">
          <v:textbox style="mso-fit-shape-to-text:t" inset="0,0,0,0">
            <w:txbxContent>
              <w:p w14:paraId="343F7E8E" w14:textId="77777777" w:rsidR="00ED48A6" w:rsidRDefault="00000000">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anchorx="page"/>
        </v:rect>
      </w:pict>
    </w:r>
    <w:r w:rsidR="00000000">
      <w:rPr>
        <w:i/>
        <w:iCs/>
      </w:rPr>
      <w:tab/>
      <w:t>Bhinneka Tunggal Ika Journal of Counseling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CF7F" w14:textId="5039A2A2" w:rsidR="00ED48A6" w:rsidRDefault="00000000">
    <w:pPr>
      <w:pStyle w:val="Header"/>
      <w:tabs>
        <w:tab w:val="clear" w:pos="4320"/>
        <w:tab w:val="clear" w:pos="8640"/>
        <w:tab w:val="left" w:pos="0"/>
        <w:tab w:val="center" w:pos="4301"/>
        <w:tab w:val="left" w:pos="7938"/>
      </w:tabs>
      <w:jc w:val="right"/>
    </w:pPr>
    <w:r>
      <w:tab/>
    </w:r>
    <w:r w:rsidR="004455B1">
      <w:rPr>
        <w:noProof/>
      </w:rPr>
      <w:pict w14:anchorId="64A5E826">
        <v:rect id="Frame2" o:spid="_x0000_s1030" style="position:absolute;left:0;text-align:left;margin-left:-46.15pt;margin-top:.05pt;width:5.05pt;height:11.45pt;z-index:-503316470;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" o:allowincell="f" filled="f" stroked="f" strokeweight="0">
          <v:textbox style="mso-fit-shape-to-text:t" inset="0,0,0,0">
            <w:txbxContent>
              <w:p w14:paraId="6C6EF31E" w14:textId="77777777" w:rsidR="00ED48A6" w:rsidRDefault="00000000">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w:r>
    <w:r>
      <w:rPr>
        <w:i/>
        <w:iCs/>
      </w:rPr>
      <w:t>Bhinneka Tunggal Ika Journal of Counseling</w:t>
    </w:r>
  </w:p>
  <w:p w14:paraId="1392010C" w14:textId="573EB0B8" w:rsidR="00ED48A6" w:rsidRDefault="004455B1">
    <w:pPr>
      <w:pStyle w:val="Header"/>
      <w:ind w:right="360" w:firstLine="360"/>
    </w:pPr>
    <w:r>
      <w:rPr>
        <w:noProof/>
      </w:rPr>
      <w:pict w14:anchorId="2B5DE471">
        <v:shapetype id="_x0000_t32" coordsize="21600,21600" o:spt="32" o:oned="t" path="m,l21600,21600e" filled="f">
          <v:path arrowok="t" fillok="f" o:connecttype="none"/>
          <o:lock v:ext="edit" shapetype="t"/>
        </v:shapetype>
        <v:shape id="_x0000_s1029" type="#_x0000_t32" style="position:absolute;left:0;text-align:left;margin-left:0;margin-top:.05pt;width:442.2pt;height:.05pt;z-index:-503316476;visibility:visible;mso-wrap-style:square;mso-wrap-distance-left:.4pt;mso-wrap-distance-top:.45pt;mso-wrap-distance-right:.45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&#1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529E" w14:textId="77777777" w:rsidR="00ED48A6" w:rsidRDefault="00000000">
    <w:pPr>
      <w:pStyle w:val="Header"/>
      <w:shd w:val="clear" w:color="auto" w:fill="D1C7B1"/>
      <w:tabs>
        <w:tab w:val="clear" w:pos="4320"/>
        <w:tab w:val="clear" w:pos="8640"/>
      </w:tabs>
      <w:ind w:right="45"/>
      <w:jc w:val="right"/>
    </w:pPr>
    <w:r>
      <w:rPr>
        <w:noProof/>
      </w:rPr>
      <w:drawing>
        <wp:anchor distT="0" distB="0" distL="0" distR="0" simplePos="0" relativeHeight="11" behindDoc="0" locked="0" layoutInCell="0" allowOverlap="1" wp14:anchorId="00ED53B9" wp14:editId="623C6344">
          <wp:simplePos x="0" y="0"/>
          <wp:positionH relativeFrom="column">
            <wp:posOffset>17780</wp:posOffset>
          </wp:positionH>
          <wp:positionV relativeFrom="paragraph">
            <wp:posOffset>5080</wp:posOffset>
          </wp:positionV>
          <wp:extent cx="1884045" cy="433070"/>
          <wp:effectExtent l="0" t="0" r="0" b="0"/>
          <wp:wrapSquare wrapText="bothSides"/>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1884045" cy="433070"/>
                  </a:xfrm>
                  <a:prstGeom prst="rect">
                    <a:avLst/>
                  </a:prstGeom>
                  <a:noFill/>
                </pic:spPr>
              </pic:pic>
            </a:graphicData>
          </a:graphic>
        </wp:anchor>
      </w:drawing>
    </w:r>
    <w:r>
      <w:rPr>
        <w:b/>
      </w:rPr>
      <w:t>Bhinneka Tunggal Ika Journal of Counseling</w:t>
    </w:r>
  </w:p>
  <w:p w14:paraId="35313344" w14:textId="77777777" w:rsidR="00ED48A6" w:rsidRDefault="00000000">
    <w:pPr>
      <w:pStyle w:val="Header"/>
      <w:shd w:val="clear" w:color="auto" w:fill="D1C7B1"/>
      <w:tabs>
        <w:tab w:val="clear" w:pos="4320"/>
        <w:tab w:val="clear" w:pos="8640"/>
      </w:tabs>
      <w:ind w:right="45"/>
      <w:jc w:val="right"/>
    </w:pPr>
    <w:r>
      <w:t>Vol. 00, No. 00, Month 20XX, pp. 1~1x</w:t>
    </w:r>
  </w:p>
  <w:p w14:paraId="3B889691" w14:textId="79CA7047" w:rsidR="00ED48A6" w:rsidRDefault="00000000">
    <w:pPr>
      <w:pStyle w:val="Header"/>
      <w:shd w:val="clear" w:color="auto" w:fill="D1C7B1"/>
      <w:tabs>
        <w:tab w:val="clear" w:pos="4320"/>
        <w:tab w:val="clear" w:pos="8640"/>
        <w:tab w:val="left" w:pos="7938"/>
        <w:tab w:val="right" w:pos="8789"/>
      </w:tabs>
      <w:jc w:val="right"/>
    </w:pPr>
    <w:r>
      <w:t>ISSN: XXXX-XXXX DOI: 10.</w:t>
    </w:r>
    <w:r w:rsidR="004455B1">
      <w:rPr>
        <w:noProof/>
      </w:rPr>
      <w:pict w14:anchorId="4924DA95">
        <v:shapetype id="_x0000_t32" coordsize="21600,21600" o:spt="32" o:oned="t" path="m,l21600,21600e" filled="f">
          <v:path arrowok="t" fillok="f" o:connecttype="none"/>
          <o:lock v:ext="edit" shapetype="t"/>
        </v:shapetype>
        <v:shape id="_x0000_s1026" type="#_x0000_t32" style="position:absolute;left:0;text-align:left;margin-left:-1.5pt;margin-top:14.25pt;width:442.2pt;height:.05pt;z-index:-503316474;visibility:visible;mso-wrap-style:square;mso-wrap-distance-left:.4pt;mso-wrap-distance-top:.45pt;mso-wrap-distance-right:.45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"/>
      </w:pict>
    </w:r>
    <w:r>
      <w:t>XXX.XXXXXXX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58C3"/>
    <w:multiLevelType w:val="multilevel"/>
    <w:tmpl w:val="0E18EDE2"/>
    <w:lvl w:ilvl="0">
      <w:start w:val="1"/>
      <w:numFmt w:val="decimal"/>
      <w:pStyle w:val="yange2"/>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6623B8"/>
    <w:multiLevelType w:val="multilevel"/>
    <w:tmpl w:val="25269248"/>
    <w:lvl w:ilvl="0">
      <w:start w:val="1"/>
      <w:numFmt w:val="decimal"/>
      <w:pStyle w:val="references"/>
      <w:lvlText w:val="[%1]"/>
      <w:lvlJc w:val="left"/>
      <w:pPr>
        <w:tabs>
          <w:tab w:val="num" w:pos="360"/>
        </w:tabs>
        <w:ind w:left="360" w:hanging="360"/>
      </w:pPr>
      <w:rPr>
        <w:rFonts w:ascii="Times New Roman" w:hAnsi="Times New Roman"/>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D1B57C8"/>
    <w:multiLevelType w:val="multilevel"/>
    <w:tmpl w:val="D428B2D0"/>
    <w:lvl w:ilvl="0">
      <w:start w:val="1"/>
      <w:numFmt w:val="upperRoman"/>
      <w:pStyle w:val="tablehead"/>
      <w:lvlText w:val="TABLE %1. "/>
      <w:lvlJc w:val="left"/>
      <w:pPr>
        <w:tabs>
          <w:tab w:val="num" w:pos="1080"/>
        </w:tabs>
        <w:ind w:left="0" w:firstLine="0"/>
      </w:pPr>
      <w:rPr>
        <w:rFonts w:ascii="Times New Roman" w:hAnsi="Times New Roman"/>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CD80229"/>
    <w:multiLevelType w:val="multilevel"/>
    <w:tmpl w:val="18B09D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67514873">
    <w:abstractNumId w:val="0"/>
  </w:num>
  <w:num w:numId="2" w16cid:durableId="1578635903">
    <w:abstractNumId w:val="1"/>
  </w:num>
  <w:num w:numId="3" w16cid:durableId="1533034498">
    <w:abstractNumId w:val="2"/>
  </w:num>
  <w:num w:numId="4" w16cid:durableId="1479684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evenAndOddHeaders/>
  <w:characterSpacingControl w:val="doNotCompress"/>
  <w:hdrShapeDefaults>
    <o:shapedefaults v:ext="edit" spidmax="2050"/>
    <o:shapelayout v:ext="edit">
      <o:idmap v:ext="edit" data="1"/>
      <o:rules v:ext="edit">
        <o:r id="V:Rule1" type="connector" idref="#AutoShape 6"/>
        <o:r id="V:Rule2" type="connector" idref="#_x0000_s1026"/>
        <o:r id="V:Rule3" type="connector" idref="#_x0000_s1029"/>
        <o:r id="V:Rule4" type="connector" idref="#AutoShape 7"/>
      </o:rules>
    </o:shapelayout>
  </w:hdrShapeDefaults>
  <w:footnotePr>
    <w:footnote w:id="-1"/>
    <w:footnote w:id="0"/>
  </w:footnotePr>
  <w:endnotePr>
    <w:endnote w:id="-1"/>
    <w:endnote w:id="0"/>
  </w:endnotePr>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D48A6"/>
    <w:rsid w:val="004455B1"/>
    <w:rsid w:val="007679C8"/>
    <w:rsid w:val="00961BEC"/>
    <w:rsid w:val="00ED48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7BAFD"/>
  <w15:docId w15:val="{54490961-F51D-49D1-AF97-E76595A7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A61"/>
    <w:rPr>
      <w:color w:val="0000FF"/>
      <w:u w:val="single"/>
    </w:rPr>
  </w:style>
  <w:style w:type="character" w:styleId="PageNumber">
    <w:name w:val="page number"/>
    <w:basedOn w:val="DefaultParagraphFont"/>
    <w:rsid w:val="0094367D"/>
  </w:style>
  <w:style w:type="character" w:customStyle="1" w:styleId="FootnoteCharacters">
    <w:name w:val="Footnote Characters"/>
    <w:semiHidden/>
    <w:qFormat/>
    <w:rsid w:val="00FA0403"/>
    <w:rPr>
      <w:vertAlign w:val="superscript"/>
    </w:rPr>
  </w:style>
  <w:style w:type="character" w:styleId="FootnoteReference">
    <w:name w:val="footnote reference"/>
    <w:rPr>
      <w:vertAlign w:val="superscript"/>
    </w:rPr>
  </w:style>
  <w:style w:type="character" w:customStyle="1" w:styleId="Style10ptJustifiedChar">
    <w:name w:val="Style 10 pt Justified Char"/>
    <w:basedOn w:val="DefaultParagraphFont"/>
    <w:link w:val="Style10ptJustified"/>
    <w:qFormat/>
    <w:rsid w:val="00353885"/>
    <w:rPr>
      <w:rFonts w:ascii="Arial" w:eastAsia="MS Mincho" w:hAnsi="Arial" w:cs="Arial"/>
      <w:iCs/>
      <w:lang w:val="en-GB" w:eastAsia="en-US" w:bidi="ar-SA"/>
    </w:rPr>
  </w:style>
  <w:style w:type="character" w:customStyle="1" w:styleId="CharChar">
    <w:name w:val="Char Char"/>
    <w:basedOn w:val="DefaultParagraphFont"/>
    <w:qFormat/>
    <w:rsid w:val="00097958"/>
    <w:rPr>
      <w:rFonts w:ascii="Courier New" w:eastAsia="BatangChe" w:hAnsi="Courier New"/>
      <w:sz w:val="24"/>
      <w:szCs w:val="24"/>
      <w:lang w:val="en-US" w:eastAsia="en-US"/>
    </w:rPr>
  </w:style>
  <w:style w:type="character" w:styleId="Strong">
    <w:name w:val="Strong"/>
    <w:basedOn w:val="DefaultParagraphFont"/>
    <w:qFormat/>
    <w:rsid w:val="00335BE8"/>
    <w:rPr>
      <w:rFonts w:cs="Times New Roman"/>
      <w:b/>
      <w:bCs/>
    </w:rPr>
  </w:style>
  <w:style w:type="character" w:styleId="Emphasis">
    <w:name w:val="Emphasis"/>
    <w:basedOn w:val="DefaultParagraphFont"/>
    <w:uiPriority w:val="20"/>
    <w:qFormat/>
    <w:rsid w:val="00232DA1"/>
    <w:rPr>
      <w:i/>
      <w:iCs/>
    </w:rPr>
  </w:style>
  <w:style w:type="character" w:customStyle="1" w:styleId="shorttext">
    <w:name w:val="short_text"/>
    <w:basedOn w:val="DefaultParagraphFont"/>
    <w:qFormat/>
    <w:rsid w:val="007017C6"/>
  </w:style>
  <w:style w:type="character" w:customStyle="1" w:styleId="longtext">
    <w:name w:val="long_text"/>
    <w:basedOn w:val="DefaultParagraphFont"/>
    <w:qFormat/>
    <w:rsid w:val="004947B9"/>
  </w:style>
  <w:style w:type="character" w:customStyle="1" w:styleId="apple-style-span">
    <w:name w:val="apple-style-span"/>
    <w:basedOn w:val="DefaultParagraphFont"/>
    <w:qFormat/>
    <w:rsid w:val="00C35B8F"/>
  </w:style>
  <w:style w:type="character" w:customStyle="1" w:styleId="apple-converted-space">
    <w:name w:val="apple-converted-space"/>
    <w:basedOn w:val="DefaultParagraphFont"/>
    <w:qFormat/>
    <w:rsid w:val="00C35B8F"/>
  </w:style>
  <w:style w:type="character" w:customStyle="1" w:styleId="hps">
    <w:name w:val="hps"/>
    <w:basedOn w:val="DefaultParagraphFont"/>
    <w:qFormat/>
    <w:rsid w:val="008F05B8"/>
  </w:style>
  <w:style w:type="character" w:customStyle="1" w:styleId="st">
    <w:name w:val="st"/>
    <w:basedOn w:val="DefaultParagraphFont"/>
    <w:qFormat/>
    <w:rsid w:val="00956EB6"/>
  </w:style>
  <w:style w:type="character" w:customStyle="1" w:styleId="fontstyle01">
    <w:name w:val="fontstyle01"/>
    <w:basedOn w:val="DefaultParagraphFont"/>
    <w:qFormat/>
    <w:rsid w:val="00F15BF4"/>
    <w:rPr>
      <w:rFonts w:ascii="NimbusRomNo9L-Medi" w:hAnsi="NimbusRomNo9L-Medi"/>
      <w:b/>
      <w:bCs/>
      <w:i w:val="0"/>
      <w:iCs w:val="0"/>
      <w:color w:val="000000"/>
      <w:sz w:val="20"/>
      <w:szCs w:val="20"/>
    </w:rPr>
  </w:style>
  <w:style w:type="character" w:customStyle="1" w:styleId="fontstyle21">
    <w:name w:val="fontstyle21"/>
    <w:basedOn w:val="DefaultParagraphFont"/>
    <w:qFormat/>
    <w:rsid w:val="00F15BF4"/>
    <w:rPr>
      <w:rFonts w:ascii="NimbusRomNo9L-Regu" w:hAnsi="NimbusRomNo9L-Regu"/>
      <w:b w:val="0"/>
      <w:bCs w:val="0"/>
      <w:i w:val="0"/>
      <w:iCs w:val="0"/>
      <w:color w:val="000000"/>
      <w:sz w:val="20"/>
      <w:szCs w:val="20"/>
    </w:rPr>
  </w:style>
  <w:style w:type="character" w:customStyle="1" w:styleId="UnresolvedMention1">
    <w:name w:val="Unresolved Mention1"/>
    <w:basedOn w:val="DefaultParagraphFont"/>
    <w:uiPriority w:val="99"/>
    <w:semiHidden/>
    <w:unhideWhenUsed/>
    <w:qFormat/>
    <w:rsid w:val="00E619D6"/>
    <w:rPr>
      <w:color w:val="605E5C"/>
      <w:shd w:val="clear" w:color="auto" w:fill="E1DFDD"/>
    </w:rPr>
  </w:style>
  <w:style w:type="character" w:customStyle="1" w:styleId="HeaderChar">
    <w:name w:val="Header Char"/>
    <w:basedOn w:val="DefaultParagraphFont"/>
    <w:link w:val="Header"/>
    <w:qFormat/>
    <w:rsid w:val="00981F5C"/>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rsid w:val="00C15A56"/>
    <w:pPr>
      <w:spacing w:after="120"/>
    </w:pPr>
    <w:rPr>
      <w:lang w:val="id-ID" w:eastAsia="id-ID"/>
    </w:rPr>
  </w:style>
  <w:style w:type="paragraph" w:styleId="List">
    <w:name w:val="List"/>
    <w:basedOn w:val="Normal"/>
    <w:rsid w:val="00DA0390"/>
    <w:pPr>
      <w:ind w:left="360" w:hanging="360"/>
      <w:jc w:val="center"/>
    </w:pPr>
    <w:rPr>
      <w:sz w:val="24"/>
      <w:szCs w:val="24"/>
    </w:rPr>
  </w:style>
  <w:style w:type="paragraph" w:styleId="Caption">
    <w:name w:val="caption"/>
    <w:basedOn w:val="Normal"/>
    <w:next w:val="Normal"/>
    <w:qFormat/>
    <w:rsid w:val="00C15A56"/>
    <w:pPr>
      <w:spacing w:line="480" w:lineRule="auto"/>
      <w:jc w:val="center"/>
    </w:pPr>
    <w:rPr>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paragraph" w:styleId="BalloonText">
    <w:name w:val="Balloon Text"/>
    <w:basedOn w:val="Normal"/>
    <w:semiHidden/>
    <w:qFormat/>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qFormat/>
    <w:rsid w:val="00C15A56"/>
    <w:pPr>
      <w:spacing w:after="120" w:line="480" w:lineRule="auto"/>
      <w:ind w:left="360"/>
    </w:p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qFormat/>
    <w:rsid w:val="004710EE"/>
    <w:pPr>
      <w:spacing w:line="475" w:lineRule="atLeast"/>
      <w:jc w:val="center"/>
    </w:pPr>
    <w:rPr>
      <w:b/>
      <w:sz w:val="32"/>
    </w:rPr>
  </w:style>
  <w:style w:type="paragraph" w:customStyle="1" w:styleId="IsiBabforKomputek">
    <w:name w:val="Isi Bab for Komputek"/>
    <w:basedOn w:val="Normal"/>
    <w:qFormat/>
    <w:rsid w:val="004710EE"/>
    <w:pPr>
      <w:ind w:firstLine="720"/>
      <w:jc w:val="both"/>
    </w:pPr>
  </w:style>
  <w:style w:type="paragraph" w:customStyle="1" w:styleId="tole">
    <w:name w:val="tole"/>
    <w:basedOn w:val="Normal"/>
    <w:qFormat/>
    <w:rsid w:val="00E91546"/>
    <w:pPr>
      <w:jc w:val="center"/>
      <w:outlineLvl w:val="0"/>
    </w:pPr>
    <w:rPr>
      <w:b/>
      <w:bCs/>
      <w:sz w:val="28"/>
      <w:szCs w:val="28"/>
    </w:rPr>
  </w:style>
  <w:style w:type="paragraph" w:customStyle="1" w:styleId="tolesBold">
    <w:name w:val="toles + Bold"/>
    <w:basedOn w:val="Normal"/>
    <w:qFormat/>
    <w:rsid w:val="00E91546"/>
    <w:pPr>
      <w:jc w:val="center"/>
      <w:outlineLvl w:val="0"/>
    </w:pPr>
    <w:rPr>
      <w:i/>
      <w:iCs/>
      <w:sz w:val="24"/>
      <w:szCs w:val="24"/>
    </w:rPr>
  </w:style>
  <w:style w:type="paragraph" w:customStyle="1" w:styleId="toleLinespacingsingle">
    <w:name w:val="tole + Line spacing:  single"/>
    <w:basedOn w:val="Normal"/>
    <w:qFormat/>
    <w:rsid w:val="00E91546"/>
    <w:pPr>
      <w:jc w:val="both"/>
    </w:pPr>
    <w:rPr>
      <w:sz w:val="24"/>
      <w:szCs w:val="24"/>
    </w:rPr>
  </w:style>
  <w:style w:type="paragraph" w:customStyle="1" w:styleId="bunga">
    <w:name w:val="bunga"/>
    <w:basedOn w:val="Normal"/>
    <w:qFormat/>
    <w:rsid w:val="00E91546"/>
    <w:pPr>
      <w:jc w:val="both"/>
    </w:pPr>
    <w:rPr>
      <w:rFonts w:ascii="Arial" w:hAnsi="Arial" w:cs="Arial"/>
      <w:szCs w:val="24"/>
    </w:rPr>
  </w:style>
  <w:style w:type="paragraph" w:customStyle="1" w:styleId="bunga2">
    <w:name w:val="bunga2"/>
    <w:basedOn w:val="Normal"/>
    <w:qFormat/>
    <w:rsid w:val="00E91546"/>
    <w:pPr>
      <w:jc w:val="both"/>
      <w:outlineLvl w:val="0"/>
    </w:pPr>
    <w:rPr>
      <w:rFonts w:ascii="Arial" w:hAnsi="Arial" w:cs="Arial"/>
      <w:b/>
      <w:bCs/>
      <w:szCs w:val="24"/>
    </w:rPr>
  </w:style>
  <w:style w:type="paragraph" w:customStyle="1" w:styleId="DiQi">
    <w:name w:val="DiQi"/>
    <w:basedOn w:val="Normal"/>
    <w:qFormat/>
    <w:rsid w:val="00DA0390"/>
    <w:pPr>
      <w:spacing w:line="360" w:lineRule="auto"/>
      <w:jc w:val="both"/>
    </w:pPr>
    <w:rPr>
      <w:sz w:val="24"/>
      <w:szCs w:val="24"/>
    </w:rPr>
  </w:style>
  <w:style w:type="paragraph" w:customStyle="1" w:styleId="tole3">
    <w:name w:val="tole3"/>
    <w:basedOn w:val="DiQi"/>
    <w:qFormat/>
    <w:rsid w:val="00DA0390"/>
    <w:pPr>
      <w:spacing w:line="240" w:lineRule="auto"/>
      <w:outlineLvl w:val="0"/>
    </w:pPr>
    <w:rPr>
      <w:rFonts w:ascii="Arial" w:hAnsi="Arial" w:cs="Arial"/>
      <w:b/>
      <w:bCs/>
      <w:sz w:val="20"/>
    </w:rPr>
  </w:style>
  <w:style w:type="paragraph" w:customStyle="1" w:styleId="yange">
    <w:name w:val="yange"/>
    <w:basedOn w:val="DiQi"/>
    <w:qFormat/>
    <w:rsid w:val="00DA0390"/>
    <w:pPr>
      <w:spacing w:line="240" w:lineRule="auto"/>
      <w:ind w:left="360"/>
    </w:pPr>
    <w:rPr>
      <w:rFonts w:ascii="Arial" w:hAnsi="Arial" w:cs="Arial"/>
      <w:sz w:val="20"/>
    </w:rPr>
  </w:style>
  <w:style w:type="paragraph" w:customStyle="1" w:styleId="yange2">
    <w:name w:val="yange2"/>
    <w:basedOn w:val="DiQi"/>
    <w:qFormat/>
    <w:rsid w:val="00DA0390"/>
    <w:pPr>
      <w:numPr>
        <w:numId w:val="1"/>
      </w:numPr>
      <w:spacing w:line="240" w:lineRule="auto"/>
    </w:pPr>
    <w:rPr>
      <w:rFonts w:ascii="Arial" w:hAnsi="Arial" w:cs="Arial"/>
      <w:sz w:val="20"/>
    </w:rPr>
  </w:style>
  <w:style w:type="paragraph" w:customStyle="1" w:styleId="JossTole">
    <w:name w:val="JossTole"/>
    <w:basedOn w:val="DiQi"/>
    <w:qFormat/>
    <w:rsid w:val="00DA0390"/>
    <w:pPr>
      <w:spacing w:line="240" w:lineRule="auto"/>
      <w:ind w:firstLine="709"/>
    </w:pPr>
    <w:rPr>
      <w:rFonts w:ascii="Arial" w:hAnsi="Arial" w:cs="Arial"/>
      <w:sz w:val="20"/>
    </w:rPr>
  </w:style>
  <w:style w:type="paragraph" w:styleId="BodyTextIndent3">
    <w:name w:val="Body Text Indent 3"/>
    <w:basedOn w:val="Normal"/>
    <w:qFormat/>
    <w:rsid w:val="00DB3D8C"/>
    <w:pPr>
      <w:spacing w:after="120"/>
      <w:ind w:left="360"/>
    </w:pPr>
    <w:rPr>
      <w:sz w:val="16"/>
      <w:szCs w:val="16"/>
    </w:rPr>
  </w:style>
  <w:style w:type="paragraph" w:customStyle="1" w:styleId="Body0">
    <w:name w:val="Body 0"/>
    <w:basedOn w:val="Normal"/>
    <w:qFormat/>
    <w:rsid w:val="00DB3D8C"/>
    <w:pPr>
      <w:spacing w:line="360" w:lineRule="atLeast"/>
      <w:jc w:val="both"/>
    </w:pPr>
    <w:rPr>
      <w:rFonts w:ascii="Palatino" w:hAnsi="Palatino"/>
      <w:sz w:val="24"/>
      <w:szCs w:val="24"/>
    </w:rPr>
  </w:style>
  <w:style w:type="paragraph" w:styleId="BodyText2">
    <w:name w:val="Body Text 2"/>
    <w:basedOn w:val="Normal"/>
    <w:qFormat/>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qFormat/>
    <w:rsid w:val="004E154B"/>
    <w:pPr>
      <w:jc w:val="both"/>
    </w:pPr>
    <w:rPr>
      <w:rFonts w:eastAsia="MS Mincho" w:cs="Angsana New"/>
      <w:sz w:val="18"/>
      <w:szCs w:val="18"/>
      <w:lang w:bidi="th-TH"/>
    </w:rPr>
  </w:style>
  <w:style w:type="paragraph" w:customStyle="1" w:styleId="Default">
    <w:name w:val="Default"/>
    <w:qFormat/>
    <w:rsid w:val="004E154B"/>
    <w:pPr>
      <w:widowControl w:val="0"/>
    </w:pPr>
    <w:rPr>
      <w:rFonts w:cs="Angsana New"/>
      <w:color w:val="000000"/>
      <w:sz w:val="24"/>
      <w:szCs w:val="24"/>
    </w:rPr>
  </w:style>
  <w:style w:type="paragraph" w:customStyle="1" w:styleId="SectionTitle">
    <w:name w:val="Section Title"/>
    <w:basedOn w:val="Normal"/>
    <w:autoRedefine/>
    <w:qFormat/>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qFormat/>
    <w:rsid w:val="00353885"/>
    <w:pPr>
      <w:snapToGrid w:val="0"/>
      <w:ind w:firstLine="720"/>
      <w:jc w:val="both"/>
    </w:pPr>
    <w:rPr>
      <w:rFonts w:ascii="Arial" w:eastAsia="MS Mincho" w:hAnsi="Arial" w:cs="Arial"/>
      <w:iCs/>
      <w:lang w:val="en-GB"/>
    </w:rPr>
  </w:style>
  <w:style w:type="paragraph" w:customStyle="1" w:styleId="paperbody">
    <w:name w:val="paper body"/>
    <w:basedOn w:val="Normal"/>
    <w:qFormat/>
    <w:rsid w:val="00097958"/>
    <w:pPr>
      <w:jc w:val="both"/>
    </w:pPr>
    <w:rPr>
      <w:sz w:val="24"/>
      <w:szCs w:val="24"/>
      <w:lang w:val="en-AU"/>
    </w:rPr>
  </w:style>
  <w:style w:type="paragraph" w:styleId="PlainText">
    <w:name w:val="Plain Text"/>
    <w:basedOn w:val="Normal"/>
    <w:semiHidden/>
    <w:qFormat/>
    <w:rsid w:val="00097958"/>
    <w:rPr>
      <w:rFonts w:ascii="Courier New" w:eastAsia="BatangChe" w:hAnsi="Courier New"/>
      <w:sz w:val="24"/>
      <w:szCs w:val="24"/>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qFormat/>
    <w:rsid w:val="00097958"/>
    <w:pPr>
      <w:widowControl w:val="0"/>
      <w:ind w:firstLine="340"/>
      <w:jc w:val="both"/>
      <w:textAlignment w:val="baseline"/>
    </w:pPr>
    <w:rPr>
      <w:rFonts w:eastAsia="BatangChe"/>
      <w:lang w:eastAsia="ko-KR"/>
    </w:rPr>
  </w:style>
  <w:style w:type="paragraph" w:customStyle="1" w:styleId="Reference">
    <w:name w:val="Reference"/>
    <w:basedOn w:val="Normal"/>
    <w:qFormat/>
    <w:rsid w:val="00097958"/>
    <w:pPr>
      <w:widowControl w:val="0"/>
      <w:spacing w:before="60" w:after="60"/>
      <w:ind w:left="288" w:hanging="288"/>
      <w:jc w:val="both"/>
      <w:textAlignment w:val="baseline"/>
    </w:pPr>
    <w:rPr>
      <w:rFonts w:eastAsia="BatangChe"/>
      <w:lang w:eastAsia="ko-KR"/>
    </w:rPr>
  </w:style>
  <w:style w:type="paragraph" w:customStyle="1" w:styleId="Demenko">
    <w:name w:val="Demenko"/>
    <w:basedOn w:val="Normal"/>
    <w:qFormat/>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rsid w:val="00097958"/>
    <w:pPr>
      <w:widowControl w:val="0"/>
      <w:spacing w:line="252" w:lineRule="auto"/>
      <w:ind w:firstLine="202"/>
      <w:jc w:val="both"/>
    </w:pPr>
    <w:rPr>
      <w:rFonts w:eastAsia="Batang"/>
      <w:lang w:eastAsia="ko-KR"/>
    </w:rPr>
  </w:style>
  <w:style w:type="paragraph" w:customStyle="1" w:styleId="Equation">
    <w:name w:val="Equation"/>
    <w:basedOn w:val="Normal"/>
    <w:next w:val="Normal"/>
    <w:qFormat/>
    <w:rsid w:val="00097958"/>
    <w:pPr>
      <w:widowControl w:val="0"/>
      <w:tabs>
        <w:tab w:val="right" w:pos="5040"/>
      </w:tabs>
      <w:spacing w:line="252" w:lineRule="auto"/>
      <w:jc w:val="both"/>
    </w:pPr>
    <w:rPr>
      <w:rFonts w:eastAsia="Batang"/>
      <w:lang w:eastAsia="ko-KR"/>
    </w:rPr>
  </w:style>
  <w:style w:type="paragraph" w:customStyle="1" w:styleId="TableTitle">
    <w:name w:val="Table Title"/>
    <w:basedOn w:val="Normal"/>
    <w:qFormat/>
    <w:rsid w:val="00097958"/>
    <w:pPr>
      <w:jc w:val="center"/>
    </w:pPr>
    <w:rPr>
      <w:smallCaps/>
      <w:sz w:val="16"/>
      <w:szCs w:val="16"/>
    </w:rPr>
  </w:style>
  <w:style w:type="paragraph" w:customStyle="1" w:styleId="Sub-titles">
    <w:name w:val="Sub-titles"/>
    <w:basedOn w:val="Normal"/>
    <w:qFormat/>
    <w:rsid w:val="00097958"/>
    <w:pPr>
      <w:jc w:val="both"/>
    </w:pPr>
    <w:rPr>
      <w:b/>
      <w:bCs/>
      <w:color w:val="000000"/>
      <w:sz w:val="24"/>
      <w:szCs w:val="24"/>
      <w:lang w:val="pt-PT" w:eastAsia="pt-PT"/>
    </w:rPr>
  </w:style>
  <w:style w:type="paragraph" w:customStyle="1" w:styleId="text1">
    <w:name w:val="text1"/>
    <w:basedOn w:val="Normal"/>
    <w:qFormat/>
    <w:rsid w:val="00097958"/>
    <w:pPr>
      <w:ind w:firstLine="227"/>
      <w:jc w:val="both"/>
    </w:pPr>
  </w:style>
  <w:style w:type="paragraph" w:customStyle="1" w:styleId="tables">
    <w:name w:val="tables"/>
    <w:basedOn w:val="Normal"/>
    <w:qFormat/>
    <w:rsid w:val="00097958"/>
    <w:pPr>
      <w:jc w:val="both"/>
    </w:pPr>
    <w:rPr>
      <w:sz w:val="18"/>
      <w:szCs w:val="18"/>
    </w:rPr>
  </w:style>
  <w:style w:type="paragraph" w:styleId="NormalWeb">
    <w:name w:val="Normal (Web)"/>
    <w:basedOn w:val="Normal"/>
    <w:qFormat/>
    <w:rsid w:val="00232DA1"/>
    <w:pPr>
      <w:spacing w:beforeAutospacing="1" w:afterAutospacing="1"/>
    </w:pPr>
    <w:rPr>
      <w:sz w:val="24"/>
      <w:szCs w:val="24"/>
    </w:rPr>
  </w:style>
  <w:style w:type="paragraph" w:customStyle="1" w:styleId="Abstract">
    <w:name w:val="Abstract"/>
    <w:qForma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1">
    <w:name w:val="equation1"/>
    <w:basedOn w:val="Normal"/>
    <w:qFormat/>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qFormat/>
    <w:rsid w:val="007017C6"/>
    <w:pPr>
      <w:spacing w:before="80" w:after="200"/>
      <w:jc w:val="center"/>
    </w:pPr>
    <w:rPr>
      <w:rFonts w:eastAsia="SimSun"/>
      <w:sz w:val="16"/>
    </w:rPr>
  </w:style>
  <w:style w:type="paragraph" w:customStyle="1" w:styleId="papertitle">
    <w:name w:val="paper title"/>
    <w:qFormat/>
    <w:rsid w:val="007017C6"/>
    <w:pPr>
      <w:spacing w:after="120"/>
      <w:jc w:val="center"/>
    </w:pPr>
    <w:rPr>
      <w:rFonts w:eastAsia="SimSun"/>
      <w:sz w:val="48"/>
    </w:rPr>
  </w:style>
  <w:style w:type="paragraph" w:customStyle="1" w:styleId="references">
    <w:name w:val="references"/>
    <w:qFormat/>
    <w:rsid w:val="007017C6"/>
    <w:pPr>
      <w:numPr>
        <w:numId w:val="2"/>
      </w:numPr>
      <w:spacing w:after="40" w:line="180" w:lineRule="exact"/>
      <w:jc w:val="both"/>
    </w:pPr>
    <w:rPr>
      <w:rFonts w:eastAsia="SimSun"/>
      <w:sz w:val="16"/>
    </w:rPr>
  </w:style>
  <w:style w:type="paragraph" w:customStyle="1" w:styleId="tablecolsubhead">
    <w:name w:val="table col subhead"/>
    <w:basedOn w:val="Normal"/>
    <w:qFormat/>
    <w:rsid w:val="007017C6"/>
    <w:pPr>
      <w:jc w:val="center"/>
    </w:pPr>
    <w:rPr>
      <w:rFonts w:eastAsia="SimSun"/>
      <w:b/>
      <w:i/>
      <w:sz w:val="15"/>
    </w:rPr>
  </w:style>
  <w:style w:type="paragraph" w:customStyle="1" w:styleId="tablecopy">
    <w:name w:val="table copy"/>
    <w:qFormat/>
    <w:rsid w:val="007017C6"/>
    <w:pPr>
      <w:jc w:val="both"/>
    </w:pPr>
    <w:rPr>
      <w:rFonts w:eastAsia="SimSun"/>
      <w:sz w:val="16"/>
    </w:rPr>
  </w:style>
  <w:style w:type="paragraph" w:customStyle="1" w:styleId="tablehead">
    <w:name w:val="table head"/>
    <w:qFormat/>
    <w:rsid w:val="007017C6"/>
    <w:pPr>
      <w:numPr>
        <w:numId w:val="3"/>
      </w:numPr>
      <w:spacing w:before="240" w:after="120" w:line="216" w:lineRule="auto"/>
      <w:jc w:val="center"/>
    </w:pPr>
    <w:rPr>
      <w:rFonts w:eastAsia="SimSun"/>
      <w:smallCaps/>
      <w:sz w:val="16"/>
    </w:rPr>
  </w:style>
  <w:style w:type="paragraph" w:styleId="HTMLPreformatted">
    <w:name w:val="HTML Preformatted"/>
    <w:basedOn w:val="Normal"/>
    <w:qFormat/>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Bibliography1">
    <w:name w:val="Bibliography 1"/>
    <w:basedOn w:val="Index"/>
    <w:qFormat/>
    <w:pPr>
      <w:spacing w:line="480" w:lineRule="atLeast"/>
      <w:ind w:left="720" w:hanging="720"/>
    </w:p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0BB4-4B56-4D96-94D9-36709140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396</Words>
  <Characters>2260</Characters>
  <Application>Microsoft Office Word</Application>
  <DocSecurity>0</DocSecurity>
  <Lines>18</Lines>
  <Paragraphs>5</Paragraphs>
  <ScaleCrop>false</ScaleCrop>
  <Company>IAES | Institute of Advanced Engineering and Science</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Education and Learning (EduLearn)</dc:title>
  <dc:subject/>
  <dc:creator>EDULEARN</dc:creator>
  <cp:keywords>child development curriculum e-content management &amp; development educational psychology educational research &amp; methodologies educational software &amp; serious games e-learning emotional gender &amp; education general issues in education &amp; learning inquiry-based learning instructional technology language teaching researches learning management pedagogic &amp; educational approaches philosophies of education problem-based learning project-based learning reading comprehension simulation-based learning social &amp; cognitive learning processes STEM education teaching &amp; learning technology education the education of special groups theories of education </cp:keywords>
  <dc:description>EDULEARN Template and Guide of Authors</dc:description>
  <cp:lastModifiedBy>nanda.alfan.2101119</cp:lastModifiedBy>
  <cp:revision>27</cp:revision>
  <cp:lastPrinted>2021-08-05T08:35:00Z</cp:lastPrinted>
  <dcterms:created xsi:type="dcterms:W3CDTF">2021-09-20T05:23:00Z</dcterms:created>
  <dcterms:modified xsi:type="dcterms:W3CDTF">2025-02-03T04:31:00Z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GHkwm1kvFpiZ_1">
    <vt:lpwstr/>
  </property>
  <property fmtid="{D5CDD505-2E9C-101B-9397-08002B2CF9AE}" pid="3" name="ZOTERO_BREF_J2AbhntVGZFU_1">
    <vt:lpwstr>ZOTERO_ITEM CSL_CITATION {"citationID":"fM1pSZCZ","properties":{"formattedCitation":"(Corey, 2022; Fitriyah et al., 2021; Hanafi et al., 2020)","plainCitation":"(Corey, 2022; Fitriyah et al., 2021; Hanafi et al., 2020)","noteIndex":0},"citationItems":[{"i</vt:lpwstr>
  </property>
  <property fmtid="{D5CDD505-2E9C-101B-9397-08002B2CF9AE}" pid="4" name="ZOTERO_BREF_J2AbhntVGZFU_10">
    <vt:lpwstr>and counselee. The development of the counselor's thinking skills is needed in helping the counselor to be more effective in applying multicultural counseling models, so that it can help the counselee align the value system within himself to his society a</vt:lpwstr>
  </property>
  <property fmtid="{D5CDD505-2E9C-101B-9397-08002B2CF9AE}" pid="5" name="ZOTERO_BREF_J2AbhntVGZFU_11">
    <vt:lpwstr>nd culture.","container-title":"1st International Conference on Information Technology and Education (ICITE 2020)","DOI":"10.2991/assehr.k.201214.236","page":"197-201","publisher":"Atlantis Press","title":"Belief System on Multicultural Counseling: Litera</vt:lpwstr>
  </property>
  <property fmtid="{D5CDD505-2E9C-101B-9397-08002B2CF9AE}" pid="6" name="ZOTERO_BREF_J2AbhntVGZFU_12">
    <vt:lpwstr>ture Review of Positive Belief System of Nusantara Culture","URL":"https://www.atlantis-press.com/proceedings/icite-20/125948717","author":[{"family":"Hanafi","given":"Husni"},{"family":"Hidayah","given":"Nur"},{"literal":"Triyono"},{"family":"Mappiare-AT</vt:lpwstr>
  </property>
  <property fmtid="{D5CDD505-2E9C-101B-9397-08002B2CF9AE}" pid="7" name="ZOTERO_BREF_J2AbhntVGZFU_13">
    <vt:lpwstr>","given":"Andi"},{"family":"Atmoko","given":"Adi"}],"accessed":{"date-parts":[["2021",2,28]]},"issued":{"date-parts":[["2020",12,23]]}}}],"schema":"https://github.com/citation-style-language/schema/raw/master/csl-citation.json"}</vt:lpwstr>
  </property>
  <property fmtid="{D5CDD505-2E9C-101B-9397-08002B2CF9AE}" pid="8" name="ZOTERO_BREF_J2AbhntVGZFU_14">
    <vt:lpwstr/>
  </property>
  <property fmtid="{D5CDD505-2E9C-101B-9397-08002B2CF9AE}" pid="9" name="ZOTERO_BREF_J2AbhntVGZFU_15">
    <vt:lpwstr/>
  </property>
  <property fmtid="{D5CDD505-2E9C-101B-9397-08002B2CF9AE}" pid="10" name="ZOTERO_BREF_J2AbhntVGZFU_16">
    <vt:lpwstr/>
  </property>
  <property fmtid="{D5CDD505-2E9C-101B-9397-08002B2CF9AE}" pid="11" name="ZOTERO_BREF_J2AbhntVGZFU_17">
    <vt:lpwstr/>
  </property>
  <property fmtid="{D5CDD505-2E9C-101B-9397-08002B2CF9AE}" pid="12" name="ZOTERO_BREF_J2AbhntVGZFU_18">
    <vt:lpwstr/>
  </property>
  <property fmtid="{D5CDD505-2E9C-101B-9397-08002B2CF9AE}" pid="13" name="ZOTERO_BREF_J2AbhntVGZFU_19">
    <vt:lpwstr/>
  </property>
  <property fmtid="{D5CDD505-2E9C-101B-9397-08002B2CF9AE}" pid="14" name="ZOTERO_BREF_J2AbhntVGZFU_2">
    <vt:lpwstr>d":1912,"uris":["http://zotero.org/users/11627618/items/EKXJSIQ4"],"itemData":{"id":1912,"type":"book","edition":"10","event-place":"S.l.","ISBN":"978-0-357-62304-6","language":"eng","note":"OCLC: 1301904938","publisher":"Cengage Learning","publisher-plac</vt:lpwstr>
  </property>
  <property fmtid="{D5CDD505-2E9C-101B-9397-08002B2CF9AE}" pid="15" name="ZOTERO_BREF_J2AbhntVGZFU_20">
    <vt:lpwstr/>
  </property>
  <property fmtid="{D5CDD505-2E9C-101B-9397-08002B2CF9AE}" pid="16" name="ZOTERO_BREF_J2AbhntVGZFU_21">
    <vt:lpwstr/>
  </property>
  <property fmtid="{D5CDD505-2E9C-101B-9397-08002B2CF9AE}" pid="17" name="ZOTERO_BREF_J2AbhntVGZFU_3">
    <vt:lpwstr>e":"S.l.","source":"Open WorldCat","title":"Theory and Practice of Group Counseling","author":[{"family":"Corey","given":"Gerald"}],"issued":{"date-parts":[["2022"]]}}},{"id":2178,"uris":["http://zotero.org/groups/5525898/items/9TXPKNY4"],"itemData":{"id"</vt:lpwstr>
  </property>
  <property fmtid="{D5CDD505-2E9C-101B-9397-08002B2CF9AE}" pid="18" name="ZOTERO_BREF_J2AbhntVGZFU_4">
    <vt:lpwstr>:2178,"type":"article-journal","container-title":"Islamic Guidance and Counseling Journal","DOI":"https://doi.org/10.25217/igcj.v4i2.1553","issue":"2","title":"The Role of Demographic Characteristics and Spiritual Dimensions in Predicting Empathy: A Study</vt:lpwstr>
  </property>
  <property fmtid="{D5CDD505-2E9C-101B-9397-08002B2CF9AE}" pid="19" name="ZOTERO_BREF_J2AbhntVGZFU_5">
    <vt:lpwstr> in Muslim Pre-Service Teachers","volume":"4","author":[{"family":"Fitriyah","given":"Fifi Khoirul"},{"family":"Hidayah","given":"Nur"},{"family":"Muslihati","given":"Muslihati"},{"family":"Hambali","given":"IM"},{"family":"Ibad","given":"Mursyidul"}],"is</vt:lpwstr>
  </property>
  <property fmtid="{D5CDD505-2E9C-101B-9397-08002B2CF9AE}" pid="20" name="ZOTERO_BREF_J2AbhntVGZFU_6">
    <vt:lpwstr>sued":{"date-parts":[["2021"]]}}},{"id":2243,"uris":["http://zotero.org/groups/5525898/items/ZSCY2IVG"],"itemData":{"id":2243,"type":"paper-conference","abstract":"Indonesia is a country with various ethnic groups in the archipelago. This condition gives </vt:lpwstr>
  </property>
  <property fmtid="{D5CDD505-2E9C-101B-9397-08002B2CF9AE}" pid="21" name="ZOTERO_BREF_J2AbhntVGZFU_7">
    <vt:lpwstr>thousands of values that live in each ethnic group. These cultural values contain positive values that are still adhered to by the community. This condition is the basis for the development of multicultural counseling services based on the culture of the </vt:lpwstr>
  </property>
  <property fmtid="{D5CDD505-2E9C-101B-9397-08002B2CF9AE}" pid="22" name="ZOTERO_BREF_J2AbhntVGZFU_8">
    <vt:lpwstr>archipelago. The literature analysis in this study describes: (1) these positive values have grown into objectivity for people to be able to achieve harmony in their lives; (2) cultural belief systems that contribute to the counselee's mindset and perspec</vt:lpwstr>
  </property>
  <property fmtid="{D5CDD505-2E9C-101B-9397-08002B2CF9AE}" pid="23" name="ZOTERO_BREF_J2AbhntVGZFU_9">
    <vt:lpwstr>tive, as well as the counselor's mindset, perspective and role; and (3) multicultural counseling helps develop metacognition skills of counselors in dealing with situations of different mental experiences and different cultural value systems of counselor </vt:lpwstr>
  </property>
  <property fmtid="{D5CDD505-2E9C-101B-9397-08002B2CF9AE}" pid="24" name="ZOTERO_BREF_cIr3LhPjDNnf_1">
    <vt:lpwstr/>
  </property>
  <property fmtid="{D5CDD505-2E9C-101B-9397-08002B2CF9AE}" pid="25" name="ZOTERO_BREF_uYAK7OSmxyAs_1">
    <vt:lpwstr>ZOTERO_BIBL {"uncited":[],"omitted":[],"custom":[]} CSL_BIBLIOGRAPHY</vt:lpwstr>
  </property>
  <property fmtid="{D5CDD505-2E9C-101B-9397-08002B2CF9AE}" pid="26" name="ZOTERO_PREF_1">
    <vt:lpwstr>&lt;data data-version="3" zotero-version="7.0.8"&gt;&lt;session id="JQ057PkO"/&gt;&lt;style id="http://www.zotero.org/styles/apa" locale="en-US" hasBibliography="1" bibliographyStyleHasBeenSet="1"/&gt;&lt;prefs&gt;&lt;pref name="fieldType" value="Bookmark"/&gt;&lt;pref name="automaticJou</vt:lpwstr>
  </property>
  <property fmtid="{D5CDD505-2E9C-101B-9397-08002B2CF9AE}" pid="27" name="ZOTERO_PREF_2">
    <vt:lpwstr>rnalAbbreviations" value="true"/&gt;&lt;/prefs&gt;&lt;/data&gt;</vt:lpwstr>
  </property>
</Properties>
</file>